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3" w:rsidRPr="00CB515E" w:rsidRDefault="00A54713" w:rsidP="00CB515E">
      <w:pPr>
        <w:jc w:val="right"/>
        <w:rPr>
          <w:b/>
        </w:rPr>
      </w:pPr>
      <w:r w:rsidRPr="00CB515E">
        <w:rPr>
          <w:b/>
        </w:rPr>
        <w:t>Zał. Nr 2</w:t>
      </w:r>
    </w:p>
    <w:p w:rsidR="00A54713" w:rsidRPr="00CB515E" w:rsidRDefault="00A54713" w:rsidP="00CB515E">
      <w:pPr>
        <w:jc w:val="right"/>
        <w:rPr>
          <w:b/>
        </w:rPr>
      </w:pPr>
      <w:r w:rsidRPr="00CB515E">
        <w:rPr>
          <w:b/>
        </w:rPr>
        <w:t>do Zarządzenia Nr 88/2020</w:t>
      </w:r>
    </w:p>
    <w:p w:rsidR="00CB515E" w:rsidRPr="00CB515E" w:rsidRDefault="00A54713" w:rsidP="00CB515E">
      <w:pPr>
        <w:jc w:val="right"/>
        <w:rPr>
          <w:b/>
        </w:rPr>
      </w:pPr>
      <w:r w:rsidRPr="00CB515E">
        <w:rPr>
          <w:b/>
        </w:rPr>
        <w:t xml:space="preserve">Wójta Gminy Jastrząb </w:t>
      </w:r>
    </w:p>
    <w:p w:rsidR="00A54713" w:rsidRPr="00CB515E" w:rsidRDefault="00A54713" w:rsidP="00CB515E">
      <w:pPr>
        <w:jc w:val="right"/>
        <w:rPr>
          <w:b/>
        </w:rPr>
      </w:pPr>
      <w:r w:rsidRPr="00CB515E">
        <w:rPr>
          <w:b/>
        </w:rPr>
        <w:t>z dnia 30 października 2020 roku</w:t>
      </w:r>
    </w:p>
    <w:p w:rsidR="009D0779" w:rsidRDefault="009D0779" w:rsidP="00CB515E">
      <w:pPr>
        <w:jc w:val="both"/>
      </w:pPr>
    </w:p>
    <w:p w:rsidR="009D0779" w:rsidRDefault="009D0779" w:rsidP="00CB515E">
      <w:pPr>
        <w:jc w:val="both"/>
      </w:pPr>
    </w:p>
    <w:p w:rsidR="00A54713" w:rsidRPr="00CB515E" w:rsidRDefault="00A54713" w:rsidP="00CB515E">
      <w:pPr>
        <w:jc w:val="center"/>
        <w:rPr>
          <w:b/>
        </w:rPr>
      </w:pPr>
      <w:r w:rsidRPr="00CB515E">
        <w:rPr>
          <w:b/>
        </w:rPr>
        <w:t>PROTOKÓŁ</w:t>
      </w:r>
    </w:p>
    <w:p w:rsidR="009D0779" w:rsidRDefault="009D0779" w:rsidP="00CB515E">
      <w:pPr>
        <w:jc w:val="both"/>
      </w:pPr>
    </w:p>
    <w:p w:rsidR="00A54713" w:rsidRPr="00CB515E" w:rsidRDefault="00A54713" w:rsidP="00CB515E">
      <w:pPr>
        <w:jc w:val="both"/>
        <w:rPr>
          <w:b/>
        </w:rPr>
      </w:pPr>
      <w:r w:rsidRPr="00CB515E">
        <w:rPr>
          <w:b/>
        </w:rPr>
        <w:t>likwidacji środków trwałych, pozostałych środków trwałych (środków trwałych w używaniu/ wyposażeniu)</w:t>
      </w:r>
    </w:p>
    <w:p w:rsidR="009D0779" w:rsidRDefault="009D0779" w:rsidP="00CB515E">
      <w:pPr>
        <w:jc w:val="both"/>
      </w:pPr>
    </w:p>
    <w:p w:rsidR="00A54713" w:rsidRDefault="00A54713" w:rsidP="00CB515E">
      <w:pPr>
        <w:jc w:val="both"/>
      </w:pPr>
      <w:r>
        <w:t>Zgodnie z Zarządzeniem Nr 88/2020 Wójta Gminy Jastrząb z dnia 30 października 2020 roku w</w:t>
      </w:r>
      <w:r w:rsidR="00CB515E">
        <w:t> </w:t>
      </w:r>
      <w:r>
        <w:t>sprawie: powołania stałej komisji likwidacyjnej w Urzędzie Gminy Jastrząb i ustalenia zasad przeprowadzenia likwidacji środków trwałych, pozostałych środków trwałych i innych składników majątkowych .</w:t>
      </w:r>
    </w:p>
    <w:p w:rsidR="009D0779" w:rsidRDefault="009D0779" w:rsidP="00CB515E">
      <w:pPr>
        <w:jc w:val="both"/>
      </w:pPr>
    </w:p>
    <w:p w:rsidR="00A54713" w:rsidRDefault="00A54713" w:rsidP="00CB515E">
      <w:pPr>
        <w:pStyle w:val="Akapitzlist"/>
        <w:jc w:val="both"/>
      </w:pPr>
      <w:r>
        <w:t>Komisja Likwidacyjna w składzie:</w:t>
      </w:r>
    </w:p>
    <w:p w:rsidR="00A54713" w:rsidRDefault="009D0779" w:rsidP="00CB515E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  <w:r w:rsidR="00A54713">
        <w:tab/>
      </w:r>
    </w:p>
    <w:p w:rsidR="00A54713" w:rsidRDefault="009D0779" w:rsidP="00CB515E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:rsidR="00A54713" w:rsidRDefault="009D0779" w:rsidP="00CB515E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:rsidR="00A54713" w:rsidRDefault="009D0779" w:rsidP="00CB515E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:rsidR="009D0779" w:rsidRDefault="009D0779" w:rsidP="00CB515E">
      <w:pPr>
        <w:jc w:val="both"/>
      </w:pPr>
    </w:p>
    <w:p w:rsidR="00A54713" w:rsidRDefault="00A54713" w:rsidP="00CB515E">
      <w:pPr>
        <w:jc w:val="both"/>
      </w:pPr>
      <w:r>
        <w:t>rozpatrzyła wniosek/wnioski z dnia</w:t>
      </w:r>
      <w:r w:rsidR="009D0779">
        <w:t xml:space="preserve"> ………………… </w:t>
      </w:r>
      <w:r>
        <w:t>złożony/złożone przez</w:t>
      </w:r>
      <w:r w:rsidR="009D0779">
        <w:t xml:space="preserve"> ……</w:t>
      </w:r>
      <w:r w:rsidR="00CB515E">
        <w:t>………</w:t>
      </w:r>
      <w:r w:rsidR="009D0779">
        <w:t xml:space="preserve">………………………………… </w:t>
      </w:r>
      <w:r w:rsidR="00CB515E">
        <w:br/>
      </w:r>
      <w:r>
        <w:t>i dokonała w dniu</w:t>
      </w:r>
      <w:r w:rsidR="009D0779">
        <w:t xml:space="preserve"> </w:t>
      </w:r>
      <w:r w:rsidR="00CB515E">
        <w:t>…………………</w:t>
      </w:r>
      <w:r w:rsidR="009D0779">
        <w:t xml:space="preserve"> </w:t>
      </w:r>
      <w:r>
        <w:t>oględzin niżej wymienionych środków trwałych</w:t>
      </w:r>
      <w:r w:rsidR="009D0779">
        <w:t xml:space="preserve"> </w:t>
      </w:r>
      <w:r>
        <w:t xml:space="preserve">oraz stwierdziła, </w:t>
      </w:r>
      <w:r w:rsidR="00CB515E">
        <w:br/>
      </w:r>
      <w:r>
        <w:t>że z uwagi na zużycie</w:t>
      </w:r>
      <w:r w:rsidR="009D0779">
        <w:t xml:space="preserve"> ………… </w:t>
      </w:r>
      <w:r>
        <w:t>nadają się one jedynie do likwidacji przez</w:t>
      </w:r>
      <w:r w:rsidR="009D0779">
        <w:t xml:space="preserve"> …………………………………………….</w:t>
      </w:r>
    </w:p>
    <w:p w:rsidR="00A54713" w:rsidRDefault="00A54713" w:rsidP="00CB515E">
      <w:pPr>
        <w:jc w:val="both"/>
      </w:pPr>
      <w:r>
        <w:t>W związku z powyższym dokonano likwidacji</w:t>
      </w:r>
      <w:r w:rsidR="009D0779">
        <w:t xml:space="preserve"> …………………………………………………………. </w:t>
      </w:r>
      <w:r w:rsidRPr="00CB515E">
        <w:rPr>
          <w:i/>
        </w:rPr>
        <w:t>(środków trwa</w:t>
      </w:r>
      <w:r w:rsidR="009D0779" w:rsidRPr="00CB515E">
        <w:rPr>
          <w:i/>
        </w:rPr>
        <w:t>ł</w:t>
      </w:r>
      <w:r w:rsidRPr="00CB515E">
        <w:rPr>
          <w:i/>
        </w:rPr>
        <w:t>ych/środków trwałych</w:t>
      </w:r>
      <w:r w:rsidR="00CB515E">
        <w:rPr>
          <w:i/>
        </w:rPr>
        <w:t xml:space="preserve"> </w:t>
      </w:r>
      <w:r w:rsidRPr="00CB515E">
        <w:rPr>
          <w:i/>
        </w:rPr>
        <w:t>w użytkowaniu/wyposażeniu)</w:t>
      </w:r>
      <w:r>
        <w:t xml:space="preserve"> zniszczonych/nieprzydatnych, jak niżej: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028"/>
        <w:gridCol w:w="1519"/>
        <w:gridCol w:w="705"/>
        <w:gridCol w:w="1418"/>
        <w:gridCol w:w="1701"/>
        <w:gridCol w:w="1383"/>
      </w:tblGrid>
      <w:tr w:rsidR="00CB515E" w:rsidRPr="00CB515E" w:rsidTr="00CB515E">
        <w:tc>
          <w:tcPr>
            <w:tcW w:w="534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l.p.</w:t>
            </w:r>
          </w:p>
        </w:tc>
        <w:tc>
          <w:tcPr>
            <w:tcW w:w="2028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Nazwa środka</w:t>
            </w:r>
          </w:p>
        </w:tc>
        <w:tc>
          <w:tcPr>
            <w:tcW w:w="1519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Nr inwentarzowy</w:t>
            </w:r>
          </w:p>
        </w:tc>
        <w:tc>
          <w:tcPr>
            <w:tcW w:w="705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Ilość</w:t>
            </w:r>
          </w:p>
        </w:tc>
        <w:tc>
          <w:tcPr>
            <w:tcW w:w="1418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Wartość początkowa</w:t>
            </w:r>
          </w:p>
        </w:tc>
        <w:tc>
          <w:tcPr>
            <w:tcW w:w="1701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Uwagi</w:t>
            </w:r>
          </w:p>
        </w:tc>
        <w:tc>
          <w:tcPr>
            <w:tcW w:w="1383" w:type="dxa"/>
            <w:vAlign w:val="center"/>
          </w:tcPr>
          <w:p w:rsidR="00CB515E" w:rsidRPr="00CB515E" w:rsidRDefault="00CB515E" w:rsidP="00CB515E">
            <w:pPr>
              <w:jc w:val="center"/>
              <w:rPr>
                <w:b/>
              </w:rPr>
            </w:pPr>
            <w:r w:rsidRPr="00CB515E">
              <w:rPr>
                <w:b/>
              </w:rPr>
              <w:t>Sposób fizycznej likwidacji</w:t>
            </w:r>
          </w:p>
        </w:tc>
      </w:tr>
      <w:tr w:rsidR="00CB515E" w:rsidTr="00CB515E">
        <w:tc>
          <w:tcPr>
            <w:tcW w:w="534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202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519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705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41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701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383" w:type="dxa"/>
          </w:tcPr>
          <w:p w:rsidR="00CB515E" w:rsidRDefault="00CB515E" w:rsidP="00CB515E">
            <w:pPr>
              <w:jc w:val="both"/>
            </w:pPr>
          </w:p>
        </w:tc>
      </w:tr>
      <w:tr w:rsidR="00CB515E" w:rsidTr="00CB515E">
        <w:tc>
          <w:tcPr>
            <w:tcW w:w="534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202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519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705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41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701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383" w:type="dxa"/>
          </w:tcPr>
          <w:p w:rsidR="00CB515E" w:rsidRDefault="00CB515E" w:rsidP="00CB515E">
            <w:pPr>
              <w:jc w:val="both"/>
            </w:pPr>
          </w:p>
        </w:tc>
      </w:tr>
      <w:tr w:rsidR="00CB515E" w:rsidTr="00CB515E">
        <w:tc>
          <w:tcPr>
            <w:tcW w:w="534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202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519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705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41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701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383" w:type="dxa"/>
          </w:tcPr>
          <w:p w:rsidR="00CB515E" w:rsidRDefault="00CB515E" w:rsidP="00CB515E">
            <w:pPr>
              <w:jc w:val="both"/>
            </w:pPr>
          </w:p>
        </w:tc>
      </w:tr>
      <w:tr w:rsidR="00CB515E" w:rsidTr="00CB515E">
        <w:tc>
          <w:tcPr>
            <w:tcW w:w="534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202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519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705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41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701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383" w:type="dxa"/>
          </w:tcPr>
          <w:p w:rsidR="00CB515E" w:rsidRDefault="00CB515E" w:rsidP="00CB515E">
            <w:pPr>
              <w:jc w:val="both"/>
            </w:pPr>
          </w:p>
        </w:tc>
      </w:tr>
      <w:tr w:rsidR="00CB515E" w:rsidTr="00CB515E">
        <w:tc>
          <w:tcPr>
            <w:tcW w:w="534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202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519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705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418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701" w:type="dxa"/>
          </w:tcPr>
          <w:p w:rsidR="00CB515E" w:rsidRDefault="00CB515E" w:rsidP="00CB515E">
            <w:pPr>
              <w:jc w:val="both"/>
            </w:pPr>
          </w:p>
        </w:tc>
        <w:tc>
          <w:tcPr>
            <w:tcW w:w="1383" w:type="dxa"/>
          </w:tcPr>
          <w:p w:rsidR="00CB515E" w:rsidRDefault="00CB515E" w:rsidP="00CB515E">
            <w:pPr>
              <w:jc w:val="both"/>
            </w:pPr>
          </w:p>
        </w:tc>
      </w:tr>
    </w:tbl>
    <w:p w:rsidR="00CB515E" w:rsidRDefault="00CB515E" w:rsidP="00CB515E">
      <w:pPr>
        <w:jc w:val="both"/>
      </w:pPr>
    </w:p>
    <w:p w:rsidR="00CB515E" w:rsidRDefault="00A54713" w:rsidP="00CB515E">
      <w:pPr>
        <w:jc w:val="both"/>
      </w:pPr>
      <w:r>
        <w:t>Protokół sporządzono w trzech jednobrzmiących egzemplarzach. Na tym protokół zakończono i po odczytaniu podpisano:</w:t>
      </w:r>
    </w:p>
    <w:p w:rsidR="00CB515E" w:rsidRDefault="00CB515E" w:rsidP="00CB515E">
      <w:pPr>
        <w:jc w:val="both"/>
      </w:pPr>
    </w:p>
    <w:p w:rsidR="00A54713" w:rsidRDefault="00A54713" w:rsidP="00CB515E">
      <w:pPr>
        <w:pStyle w:val="Akapitzlist"/>
        <w:jc w:val="both"/>
      </w:pPr>
      <w:r>
        <w:t>Podpisy członków Komisji:</w:t>
      </w:r>
    </w:p>
    <w:p w:rsidR="00A54713" w:rsidRDefault="00CB515E" w:rsidP="00CB515E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………………………………………………………….</w:t>
      </w:r>
      <w:r w:rsidR="00A54713">
        <w:tab/>
      </w:r>
    </w:p>
    <w:p w:rsidR="00A54713" w:rsidRDefault="00CB515E" w:rsidP="00CB515E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………………………………………………………….</w:t>
      </w:r>
    </w:p>
    <w:p w:rsidR="00A54713" w:rsidRDefault="00CB515E" w:rsidP="00CB515E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………………………………………………………….</w:t>
      </w:r>
      <w:r w:rsidR="00A54713">
        <w:tab/>
      </w:r>
      <w:r w:rsidR="00A54713">
        <w:tab/>
      </w:r>
    </w:p>
    <w:p w:rsidR="00A54713" w:rsidRDefault="00CB515E" w:rsidP="00CB515E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………………………………………………………….</w:t>
      </w:r>
    </w:p>
    <w:p w:rsidR="00CB515E" w:rsidRDefault="00CB515E" w:rsidP="00CB515E">
      <w:pPr>
        <w:jc w:val="both"/>
      </w:pPr>
    </w:p>
    <w:p w:rsidR="00CB515E" w:rsidRDefault="00A54713" w:rsidP="00CB515E">
      <w:pPr>
        <w:ind w:left="5670"/>
        <w:jc w:val="center"/>
      </w:pPr>
      <w:r>
        <w:t>Zatwierdzam likwidację</w:t>
      </w:r>
    </w:p>
    <w:p w:rsidR="00CB515E" w:rsidRDefault="00CB515E" w:rsidP="00CB515E">
      <w:pPr>
        <w:ind w:left="5670"/>
        <w:jc w:val="center"/>
      </w:pPr>
    </w:p>
    <w:p w:rsidR="00CB515E" w:rsidRDefault="00CB515E" w:rsidP="00CB515E">
      <w:pPr>
        <w:ind w:left="5670"/>
        <w:jc w:val="center"/>
      </w:pPr>
      <w:r>
        <w:t>……………………………………….</w:t>
      </w:r>
    </w:p>
    <w:p w:rsidR="00E219FC" w:rsidRPr="00CB515E" w:rsidRDefault="00A54713" w:rsidP="00CB515E">
      <w:pPr>
        <w:ind w:left="5670"/>
        <w:jc w:val="center"/>
        <w:rPr>
          <w:sz w:val="18"/>
        </w:rPr>
      </w:pPr>
      <w:r w:rsidRPr="00CB515E">
        <w:rPr>
          <w:sz w:val="18"/>
        </w:rPr>
        <w:t>(Podpis kierownika jednostki)</w:t>
      </w:r>
    </w:p>
    <w:sectPr w:rsidR="00E219FC" w:rsidRPr="00CB515E" w:rsidSect="00E2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83" w:rsidRDefault="00592083" w:rsidP="00BD6937">
      <w:r>
        <w:separator/>
      </w:r>
    </w:p>
  </w:endnote>
  <w:endnote w:type="continuationSeparator" w:id="0">
    <w:p w:rsidR="00592083" w:rsidRDefault="00592083" w:rsidP="00BD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83" w:rsidRDefault="00592083" w:rsidP="00BD6937">
      <w:r>
        <w:separator/>
      </w:r>
    </w:p>
  </w:footnote>
  <w:footnote w:type="continuationSeparator" w:id="0">
    <w:p w:rsidR="00592083" w:rsidRDefault="00592083" w:rsidP="00BD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C0A"/>
    <w:multiLevelType w:val="hybridMultilevel"/>
    <w:tmpl w:val="9D32FF4C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134"/>
    <w:multiLevelType w:val="hybridMultilevel"/>
    <w:tmpl w:val="32ECEB2E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299"/>
    <w:multiLevelType w:val="hybridMultilevel"/>
    <w:tmpl w:val="9640AFBE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5A66D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F3E"/>
    <w:multiLevelType w:val="hybridMultilevel"/>
    <w:tmpl w:val="655268A2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150"/>
    <w:multiLevelType w:val="hybridMultilevel"/>
    <w:tmpl w:val="A186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CCD"/>
    <w:multiLevelType w:val="hybridMultilevel"/>
    <w:tmpl w:val="1C32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17F"/>
    <w:multiLevelType w:val="hybridMultilevel"/>
    <w:tmpl w:val="5370759E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71EDD0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47A6B"/>
    <w:multiLevelType w:val="hybridMultilevel"/>
    <w:tmpl w:val="5C4C6720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75A8"/>
    <w:multiLevelType w:val="hybridMultilevel"/>
    <w:tmpl w:val="F62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6F76"/>
    <w:multiLevelType w:val="hybridMultilevel"/>
    <w:tmpl w:val="C2DE57AE"/>
    <w:lvl w:ilvl="0" w:tplc="2AB818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F40607"/>
    <w:multiLevelType w:val="hybridMultilevel"/>
    <w:tmpl w:val="D54E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704B9"/>
    <w:multiLevelType w:val="hybridMultilevel"/>
    <w:tmpl w:val="CEBE045A"/>
    <w:lvl w:ilvl="0" w:tplc="2AB81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4713"/>
    <w:rsid w:val="002B3499"/>
    <w:rsid w:val="00487691"/>
    <w:rsid w:val="004D41B4"/>
    <w:rsid w:val="00592083"/>
    <w:rsid w:val="006801B1"/>
    <w:rsid w:val="008D1C68"/>
    <w:rsid w:val="009D0779"/>
    <w:rsid w:val="00A54713"/>
    <w:rsid w:val="00B32B85"/>
    <w:rsid w:val="00BD6937"/>
    <w:rsid w:val="00BE28E2"/>
    <w:rsid w:val="00CB515E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713"/>
    <w:pPr>
      <w:ind w:left="720"/>
      <w:contextualSpacing/>
    </w:pPr>
  </w:style>
  <w:style w:type="table" w:styleId="Tabela-Siatka">
    <w:name w:val="Table Grid"/>
    <w:basedOn w:val="Standardowy"/>
    <w:uiPriority w:val="59"/>
    <w:rsid w:val="009D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2020-11-02T21:25:00Z</dcterms:created>
  <dcterms:modified xsi:type="dcterms:W3CDTF">2020-11-02T21:59:00Z</dcterms:modified>
</cp:coreProperties>
</file>