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81" w:rsidRPr="00627C0E" w:rsidRDefault="00503B81" w:rsidP="00503B81">
      <w:pPr>
        <w:jc w:val="right"/>
        <w:rPr>
          <w:rFonts w:ascii="Cambria" w:hAnsi="Cambria"/>
          <w:b/>
          <w:sz w:val="24"/>
          <w:szCs w:val="24"/>
          <w:lang w:val="pl-PL"/>
        </w:rPr>
      </w:pPr>
      <w:r w:rsidRPr="00627C0E">
        <w:rPr>
          <w:rFonts w:ascii="Cambria" w:hAnsi="Cambria"/>
          <w:b/>
          <w:sz w:val="24"/>
          <w:szCs w:val="24"/>
          <w:lang w:val="pl-PL"/>
        </w:rPr>
        <w:t>Załącznik nr 1</w:t>
      </w:r>
      <w:r w:rsidR="00627C0E">
        <w:rPr>
          <w:rFonts w:ascii="Cambria" w:hAnsi="Cambria"/>
          <w:b/>
          <w:sz w:val="24"/>
          <w:szCs w:val="24"/>
          <w:lang w:val="pl-PL"/>
        </w:rPr>
        <w:t xml:space="preserve"> SIWZ</w:t>
      </w:r>
    </w:p>
    <w:p w:rsidR="00503B81" w:rsidRPr="0018200C" w:rsidRDefault="00503B81" w:rsidP="00503B81">
      <w:pPr>
        <w:jc w:val="center"/>
        <w:rPr>
          <w:rFonts w:ascii="Garamond" w:hAnsi="Garamond"/>
          <w:b/>
          <w:lang w:val="pl-PL"/>
        </w:rPr>
      </w:pPr>
      <w:r w:rsidRPr="0018200C">
        <w:rPr>
          <w:rFonts w:ascii="Garamond" w:hAnsi="Garamond"/>
          <w:b/>
          <w:lang w:val="pl-PL"/>
        </w:rPr>
        <w:t>WYMAGANIA TECHNICZNE DLA ŚREDNIEGO SAMOCHODU RATOWNICZO-GAŚNICZEGO Z NAPĘDEM 4x4</w:t>
      </w:r>
    </w:p>
    <w:p w:rsidR="00503B81" w:rsidRPr="0018200C" w:rsidRDefault="00503B81" w:rsidP="00503B81">
      <w:pPr>
        <w:rPr>
          <w:rFonts w:ascii="Garamond" w:hAnsi="Garamond"/>
          <w:b/>
          <w:bCs/>
          <w:iCs/>
          <w:u w:val="single"/>
          <w:lang w:val="pl-PL"/>
        </w:rPr>
      </w:pPr>
    </w:p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690"/>
        <w:gridCol w:w="6700"/>
      </w:tblGrid>
      <w:tr w:rsidR="00503B81" w:rsidRPr="00627C0E" w:rsidTr="008D3486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81" w:rsidRPr="0018200C" w:rsidRDefault="00503B81" w:rsidP="008D3486">
            <w:pPr>
              <w:snapToGrid w:val="0"/>
              <w:jc w:val="center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Lp.</w:t>
            </w:r>
          </w:p>
          <w:p w:rsidR="00503B81" w:rsidRPr="0018200C" w:rsidRDefault="00503B81" w:rsidP="008D3486">
            <w:pPr>
              <w:jc w:val="center"/>
              <w:rPr>
                <w:rFonts w:ascii="Garamond" w:hAnsi="Garamond"/>
                <w:b/>
                <w:lang w:val="pl-PL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B81" w:rsidRPr="0018200C" w:rsidRDefault="00503B81" w:rsidP="008D3486">
            <w:pPr>
              <w:snapToGrid w:val="0"/>
              <w:jc w:val="center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WYMAGANIA MINIMALNE ZAMAWIAJĄCEGO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81" w:rsidRPr="0018200C" w:rsidRDefault="00503B81" w:rsidP="008D3486">
            <w:pPr>
              <w:snapToGrid w:val="0"/>
              <w:jc w:val="center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OFEROWANE PARAMERTY</w:t>
            </w:r>
          </w:p>
          <w:p w:rsidR="00503B81" w:rsidRPr="0018200C" w:rsidRDefault="00503B81" w:rsidP="008D348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POTWIERDZENIE SPEŁNIENIA WYMAGAŃ</w:t>
            </w:r>
          </w:p>
          <w:p w:rsidR="00503B81" w:rsidRPr="0018200C" w:rsidRDefault="00503B81" w:rsidP="008D348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WYPEŁNIA OFERENT</w:t>
            </w: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b/>
                <w:lang w:val="pl-PL"/>
              </w:rPr>
            </w:pPr>
            <w:r w:rsidRPr="0018200C">
              <w:rPr>
                <w:rFonts w:ascii="Garamond" w:hAnsi="Garamond" w:cs="Arial"/>
                <w:b/>
                <w:lang w:val="pl-PL"/>
              </w:rPr>
              <w:t>Podwozie z kabiną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Garamond" w:hAnsi="Garamond"/>
                <w:b/>
                <w:bCs/>
                <w:iCs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Spełnia wymagania polskich przepisów o ruchu drogowym, z uwzględnieniem wymagań dotyczących pojazdów uprzywilejowanych, zgodnie z ustawą „Prawo o ruchu drogowym” (tj. Dz.U. z 2003 r., Nr 58, poz.515 z późniejszymi zmianami),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(Dz.U. Nr 85, poz. 553 z 2010 r.).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spełnia przepisy Polskiej Normy PN-EN1846-1 oraz PN-EN1846-2.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Świadectwo ważne na dzień składania ofert.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F74B6D" w:rsidRDefault="00503B81" w:rsidP="00F74B6D">
            <w:pPr>
              <w:snapToGrid w:val="0"/>
              <w:jc w:val="both"/>
              <w:rPr>
                <w:rFonts w:ascii="Garamond" w:hAnsi="Garamond" w:cs="Arial"/>
                <w:b/>
                <w:lang w:val="pl-PL"/>
              </w:rPr>
            </w:pPr>
            <w:r w:rsidRPr="00F74B6D">
              <w:rPr>
                <w:rFonts w:ascii="Garamond" w:hAnsi="Garamond" w:cs="Arial"/>
                <w:lang w:val="pl-PL"/>
              </w:rPr>
              <w:t>Samochód – fabrycznie nowy</w:t>
            </w:r>
            <w:r w:rsidRPr="00F74B6D">
              <w:rPr>
                <w:rFonts w:ascii="Garamond" w:hAnsi="Garamond" w:cs="Arial"/>
                <w:b/>
                <w:lang w:val="pl-PL"/>
              </w:rPr>
              <w:t>.  Rok produkcji podwozia 2018</w:t>
            </w:r>
            <w:r w:rsidR="00F74B6D">
              <w:rPr>
                <w:rFonts w:ascii="Garamond" w:hAnsi="Garamond" w:cs="Arial"/>
                <w:b/>
                <w:lang w:val="pl-PL"/>
              </w:rPr>
              <w:t xml:space="preserve">. </w:t>
            </w:r>
            <w:r w:rsidRPr="00F74B6D">
              <w:rPr>
                <w:rFonts w:ascii="Garamond" w:hAnsi="Garamond" w:cs="Arial"/>
                <w:b/>
                <w:lang w:val="pl-PL"/>
              </w:rPr>
              <w:t>Podać markę i typ podwozia.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F74B6D" w:rsidRDefault="00503B81" w:rsidP="008D3486">
            <w:pPr>
              <w:snapToGrid w:val="0"/>
              <w:jc w:val="both"/>
              <w:rPr>
                <w:rFonts w:ascii="Garamond" w:hAnsi="Garamond" w:cs="Arial"/>
                <w:b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Maksymalna masa rzeczywista samochodu gotowego do akcji ratowniczo - gaśniczej (pojazd z załogą, pełnymi zbiornikami, zabudową i wyposażeniem) nie może przekraczać </w:t>
            </w:r>
            <w:smartTag w:uri="urn:schemas-microsoft-com:office:smarttags" w:element="metricconverter">
              <w:smartTagPr>
                <w:attr w:name="ProductID" w:val="16000 kg"/>
              </w:smartTagPr>
              <w:r w:rsidRPr="0018200C">
                <w:rPr>
                  <w:rFonts w:ascii="Garamond" w:hAnsi="Garamond" w:cs="Arial"/>
                  <w:lang w:val="pl-PL"/>
                </w:rPr>
                <w:t>16000 kg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627C0E" w:rsidRDefault="00503B81" w:rsidP="008D3486">
            <w:pPr>
              <w:pStyle w:val="Tekstpodstawowy"/>
              <w:rPr>
                <w:rFonts w:ascii="Garamond" w:hAnsi="Garamond" w:cs="Arial"/>
                <w:sz w:val="22"/>
                <w:szCs w:val="22"/>
                <w:lang w:val="pl-PL"/>
              </w:rPr>
            </w:pPr>
            <w:r w:rsidRPr="00627C0E">
              <w:rPr>
                <w:rFonts w:ascii="Garamond" w:hAnsi="Garamond" w:cs="Arial"/>
                <w:sz w:val="22"/>
                <w:szCs w:val="22"/>
                <w:lang w:val="pl-PL"/>
              </w:rPr>
              <w:t xml:space="preserve">Pojazd  wyposażony w urządzenie </w:t>
            </w:r>
            <w:proofErr w:type="spellStart"/>
            <w:r w:rsidRPr="00627C0E">
              <w:rPr>
                <w:rFonts w:ascii="Garamond" w:hAnsi="Garamond" w:cs="Arial"/>
                <w:sz w:val="22"/>
                <w:szCs w:val="22"/>
                <w:lang w:val="pl-PL"/>
              </w:rPr>
              <w:t>sygnalizacyjno</w:t>
            </w:r>
            <w:proofErr w:type="spellEnd"/>
            <w:r w:rsidRPr="00627C0E">
              <w:rPr>
                <w:rFonts w:ascii="Garamond" w:hAnsi="Garamond" w:cs="Arial"/>
                <w:sz w:val="22"/>
                <w:szCs w:val="22"/>
                <w:lang w:val="pl-PL"/>
              </w:rPr>
              <w:t xml:space="preserve"> - ostrzegawcze (akustyczne i świetlne), pojazdu uprzywilejowanego. Urządzenie akustyczne powinno umożliwiać podawanie komunikatów słownych. Głośnik lub głośniki o mocy  min. 100 W</w:t>
            </w:r>
          </w:p>
          <w:p w:rsidR="00503B81" w:rsidRPr="0018200C" w:rsidRDefault="00503B81" w:rsidP="008D3486">
            <w:pPr>
              <w:spacing w:line="240" w:lineRule="atLeast"/>
              <w:jc w:val="both"/>
              <w:rPr>
                <w:rFonts w:ascii="Garamond" w:hAnsi="Garamond" w:cs="Arial"/>
                <w:lang w:val="pl-PL"/>
              </w:rPr>
            </w:pPr>
            <w:r w:rsidRPr="00627C0E">
              <w:rPr>
                <w:rFonts w:ascii="Garamond" w:hAnsi="Garamond" w:cs="Arial"/>
                <w:lang w:val="pl-PL"/>
              </w:rPr>
              <w:t>Lampa zespolona umieszczona na dachu kabiny z napisem „STRAŻ”</w:t>
            </w:r>
            <w:r w:rsidRPr="0018200C">
              <w:rPr>
                <w:rFonts w:ascii="Garamond" w:hAnsi="Garamond" w:cs="Arial"/>
                <w:lang w:val="pl-PL"/>
              </w:rPr>
              <w:t xml:space="preserve"> z lampami LED min 2 szt. :</w:t>
            </w:r>
          </w:p>
          <w:p w:rsidR="00503B81" w:rsidRPr="0018200C" w:rsidRDefault="00503B81" w:rsidP="008D3486">
            <w:pPr>
              <w:spacing w:line="240" w:lineRule="atLeast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na każdym boku nadwozia lampy sygnalizacyjne niebieskie typu LED 2,</w:t>
            </w:r>
          </w:p>
          <w:p w:rsidR="00503B81" w:rsidRPr="0018200C" w:rsidRDefault="00503B81" w:rsidP="008D3486">
            <w:pPr>
              <w:spacing w:line="240" w:lineRule="atLeast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dodatkowa lampa sygnalizacyjna niebieska typu LED z tyłu pojazdu na dachu zabudowy,</w:t>
            </w:r>
          </w:p>
          <w:p w:rsidR="00503B81" w:rsidRPr="0018200C" w:rsidRDefault="00503B81" w:rsidP="008D3486">
            <w:pPr>
              <w:spacing w:line="240" w:lineRule="atLeast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dodatkowe 2 lampy sygnalizacyjne niebieskie  LED  z przodu pojazdu. </w:t>
            </w:r>
          </w:p>
          <w:p w:rsidR="00503B81" w:rsidRPr="0018200C" w:rsidRDefault="00503B81" w:rsidP="008D3486">
            <w:pPr>
              <w:tabs>
                <w:tab w:val="left" w:pos="200"/>
              </w:tabs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Wszystkie lampy zabezpieczone przed uszkodzeniem mechanicznym za pomocą osłon.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tabs>
                <w:tab w:val="left" w:pos="200"/>
              </w:tabs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wyposażony w kamerę cofania z monitorem umieszczonym w kabinie kierowcy. Kamera przystosowana do pracy w każdych warunkach atmosferycznych. Monitor min.7”.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Podwozie pojazdu spełnia następujące warunki: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silnikiem o zapłonie samoczynnym o mocy minimum 210</w:t>
            </w:r>
            <w:r w:rsidR="00627C0E">
              <w:rPr>
                <w:rFonts w:ascii="Garamond" w:hAnsi="Garamond" w:cs="Arial"/>
                <w:lang w:val="pl-PL"/>
              </w:rPr>
              <w:t xml:space="preserve"> </w:t>
            </w:r>
            <w:r w:rsidRPr="0018200C">
              <w:rPr>
                <w:rFonts w:ascii="Garamond" w:hAnsi="Garamond" w:cs="Arial"/>
                <w:lang w:val="pl-PL"/>
              </w:rPr>
              <w:t xml:space="preserve">kW , </w:t>
            </w:r>
          </w:p>
          <w:p w:rsidR="00503B81" w:rsidRPr="0018200C" w:rsidRDefault="00503B81" w:rsidP="008D3486">
            <w:pPr>
              <w:pStyle w:val="Tekstprzypisukocowego"/>
              <w:rPr>
                <w:rFonts w:ascii="Garamond" w:hAnsi="Garamond" w:cs="Arial"/>
                <w:color w:val="FF0000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silnik spełnia wymogi odnośnie czystości spalin zgodnie z obowiązującymi w tym zakresie przepisami min.  EURO 6.</w:t>
            </w:r>
            <w:r w:rsidRPr="0018200C">
              <w:rPr>
                <w:rFonts w:ascii="Garamond" w:hAnsi="Garamond" w:cs="Arial"/>
                <w:color w:val="FF0000"/>
                <w:lang w:val="pl-PL"/>
              </w:rPr>
              <w:t xml:space="preserve">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b/>
                <w:lang w:val="pl-PL"/>
              </w:rPr>
              <w:t>Należy podać moc silnika w KM oraz w kW zgodnie z dokumentami homologacyjnymi producenta podwozia</w:t>
            </w: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Pomiędzy kabiną a zabudową pożarniczą zamontowana osłona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ochronno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– maskująca.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Maksymalna wysokość górnej krawędzi najwyższej półki w położeniu roboczym lub szuflady nie może przekroczyć </w:t>
            </w:r>
            <w:smartTag w:uri="urn:schemas-microsoft-com:office:smarttags" w:element="metricconverter">
              <w:smartTagPr>
                <w:attr w:name="ProductID" w:val="1800 mm"/>
              </w:smartTagPr>
              <w:r w:rsidRPr="0018200C">
                <w:rPr>
                  <w:rFonts w:ascii="Garamond" w:hAnsi="Garamond" w:cs="Arial"/>
                  <w:lang w:val="pl-PL"/>
                </w:rPr>
                <w:t>1800 mm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 od poziomu gruntu, lub odchylanych podestów roboczych.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Sprzęt rozmieszczony grupowo w zależności od przeznaczenia z zachowaniem ergonomii.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  <w:lang w:val="pl-PL"/>
              </w:rPr>
            </w:pPr>
            <w:r w:rsidRPr="0018200C">
              <w:rPr>
                <w:rFonts w:ascii="Garamond" w:hAnsi="Garamond" w:cs="Arial"/>
                <w:iCs/>
                <w:lang w:val="pl-PL"/>
              </w:rPr>
              <w:t>Napęd stały 4x4, skrzynia redukcyjna do jazdy w terenie, blokady mechanizmów różnicowych min.:</w:t>
            </w:r>
          </w:p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  <w:lang w:val="pl-PL"/>
              </w:rPr>
            </w:pPr>
            <w:r w:rsidRPr="0018200C">
              <w:rPr>
                <w:rFonts w:ascii="Garamond" w:hAnsi="Garamond" w:cs="Arial"/>
                <w:iCs/>
                <w:lang w:val="pl-PL"/>
              </w:rPr>
              <w:t>- międzyosiowego,</w:t>
            </w:r>
          </w:p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  <w:lang w:val="pl-PL"/>
              </w:rPr>
            </w:pPr>
            <w:r w:rsidRPr="0018200C">
              <w:rPr>
                <w:rFonts w:ascii="Garamond" w:hAnsi="Garamond" w:cs="Arial"/>
                <w:iCs/>
                <w:lang w:val="pl-PL"/>
              </w:rPr>
              <w:t>- osi tylnej,</w:t>
            </w:r>
          </w:p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  <w:lang w:val="pl-PL"/>
              </w:rPr>
            </w:pPr>
            <w:r w:rsidRPr="0018200C">
              <w:rPr>
                <w:rFonts w:ascii="Garamond" w:hAnsi="Garamond" w:cs="Arial"/>
                <w:iCs/>
                <w:lang w:val="pl-PL"/>
              </w:rPr>
              <w:t>- osi przedniej,</w:t>
            </w:r>
          </w:p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rPr>
                <w:rFonts w:ascii="Garamond" w:hAnsi="Garamond" w:cs="Arial"/>
                <w:iCs/>
                <w:lang w:val="pl-PL"/>
              </w:rPr>
            </w:pPr>
            <w:r w:rsidRPr="0018200C">
              <w:rPr>
                <w:rFonts w:ascii="Garamond" w:hAnsi="Garamond" w:cs="Arial"/>
                <w:iCs/>
                <w:lang w:val="pl-PL"/>
              </w:rPr>
              <w:t>- na osi przedniej i tylnej koła pojedyncze</w:t>
            </w:r>
          </w:p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jc w:val="both"/>
              <w:rPr>
                <w:rFonts w:ascii="Garamond" w:hAnsi="Garamond" w:cs="Arial"/>
                <w:iCs/>
                <w:color w:val="FF0000"/>
                <w:lang w:val="pl-PL"/>
              </w:rPr>
            </w:pPr>
            <w:r w:rsidRPr="0018200C">
              <w:rPr>
                <w:rFonts w:ascii="Garamond" w:hAnsi="Garamond" w:cs="Arial"/>
                <w:iCs/>
                <w:lang w:val="pl-PL"/>
              </w:rPr>
              <w:t xml:space="preserve">Zawieszenie osi przedniej i tylnej mechaniczne, resory paraboliczne, amortyzatory teleskopowe, stabilizator przechyłów.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Kabina czterodrzwiowa, jednomodułowa, zapewniająca dostęp do silnika, w układzie miejsc 1+1+4 (siedzenia przodem do kierunku jazdy).</w:t>
            </w:r>
          </w:p>
          <w:p w:rsidR="00F74B6D" w:rsidRPr="0018200C" w:rsidRDefault="00F74B6D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Zawieszenie pneumatyczne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 w:cs="Arial"/>
                <w:b/>
                <w:lang w:val="pl-PL"/>
              </w:rPr>
            </w:pPr>
          </w:p>
          <w:p w:rsidR="00503B81" w:rsidRPr="0018200C" w:rsidRDefault="00503B81" w:rsidP="008D3486">
            <w:pPr>
              <w:snapToGrid w:val="0"/>
              <w:rPr>
                <w:rFonts w:ascii="Garamond" w:hAnsi="Garamond" w:cs="Arial"/>
                <w:b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Kabina wyposażona w: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indywidualne oświetlenie nad siedzeniem dowódcy,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niezależny układ ogrzewania i wentylacji umożliwiający ogrzewanie kabiny przy wyłączonym silniku,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lampy przeciwmgielne z przodu pojazdu,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wywietrznik dachowy,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color w:val="FF0000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klimatyzację,</w:t>
            </w:r>
          </w:p>
          <w:p w:rsidR="00503B81" w:rsidRPr="0018200C" w:rsidRDefault="00503B81" w:rsidP="008D3486">
            <w:pPr>
              <w:tabs>
                <w:tab w:val="left" w:pos="293"/>
              </w:tabs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zewnętrzną osłonę przeciwsłoneczną,</w:t>
            </w:r>
          </w:p>
          <w:p w:rsidR="00503B81" w:rsidRPr="0018200C" w:rsidRDefault="00503B81" w:rsidP="008D3486">
            <w:pPr>
              <w:tabs>
                <w:tab w:val="left" w:pos="293"/>
              </w:tabs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elektrycznie regulowane lusterka główne po stronie kierowcy i dowódcy,</w:t>
            </w:r>
          </w:p>
          <w:p w:rsidR="00503B81" w:rsidRPr="0018200C" w:rsidRDefault="00503B81" w:rsidP="008D3486">
            <w:pPr>
              <w:tabs>
                <w:tab w:val="left" w:pos="293"/>
              </w:tabs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lusterko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rampowe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- krawężnikowe z prawej strony,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lusterko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rampowe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- dojazdowe przednie,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lusterka zewnętrzne podgrzewane,</w:t>
            </w:r>
          </w:p>
          <w:p w:rsidR="00503B81" w:rsidRPr="0018200C" w:rsidRDefault="00503B81" w:rsidP="008D3486">
            <w:pPr>
              <w:tabs>
                <w:tab w:val="left" w:pos="293"/>
              </w:tabs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elektrycznie sterowane szyby po stronie kierowcy i dowódcy,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uchwyt do trzymania w tylnej części kabiny,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schowek pod siedziskami w tylnej części kabiny,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radio samochodowe z odtwarzaczem CD,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color w:val="FF0000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podest z wyłącznikiem pod radiostacje, latarki (sprzęt zamawiającego)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reflektor ręczny (szperacz) do oświetlenia numerów budynków,</w:t>
            </w:r>
          </w:p>
          <w:p w:rsidR="00503B81" w:rsidRPr="0018200C" w:rsidRDefault="00503B81" w:rsidP="008D3486">
            <w:pPr>
              <w:ind w:left="121" w:hanging="121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lastRenderedPageBreak/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503B81" w:rsidRPr="0018200C" w:rsidRDefault="00503B81" w:rsidP="008D3486">
            <w:pPr>
              <w:ind w:left="121" w:hanging="121"/>
              <w:jc w:val="both"/>
              <w:rPr>
                <w:rFonts w:ascii="Garamond" w:hAnsi="Garamond" w:cs="Arial"/>
                <w:lang w:val="pl-PL"/>
              </w:rPr>
            </w:pPr>
          </w:p>
          <w:p w:rsidR="00503B81" w:rsidRPr="0018200C" w:rsidRDefault="00503B81" w:rsidP="008D3486">
            <w:pPr>
              <w:ind w:left="121" w:hanging="121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Kabina wyposażona dodatkowo:</w:t>
            </w:r>
          </w:p>
          <w:p w:rsidR="00503B81" w:rsidRPr="0018200C" w:rsidRDefault="00503B81" w:rsidP="008D3486">
            <w:pPr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- uchwyty na cztery aparaty oddechowe umieszczone w oparciach siedzeń tylnych,</w:t>
            </w:r>
          </w:p>
          <w:p w:rsidR="00503B81" w:rsidRPr="0018200C" w:rsidRDefault="00503B81" w:rsidP="008D3486">
            <w:pPr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- odblokowanie każdego aparatu indywidualnie,</w:t>
            </w:r>
          </w:p>
          <w:p w:rsidR="00503B81" w:rsidRPr="0018200C" w:rsidRDefault="00503B81" w:rsidP="008D3486">
            <w:pPr>
              <w:ind w:left="121" w:hanging="121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dźwignia odblokowująca o konstrukcji uniemożliwiającej przypadkowe odblokowanie np. podczas hamowania.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Urządzenia kontrolne w kabinie kierowcy: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sygnalizacja otwarcia żaluzji skrytek i podestów,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sygnalizacja informująca o wysunięciu masztu,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sygnalizacja załączonego gniazda ładowania,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główny wyłącznik oświetlenia skrytek,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sterowanie zraszaczami, 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sterowanie niezależnym ogrzewaniem kabiny i przedziału  pracy autopompy,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kontrolka włączenia autopompy,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wskaźnik poziomu wody w zbiorniku,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wskaźnik poziomu środka pianotwórczego w zbiorniku,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wskaźnik niskiego ciśnienia,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Fotele wyposażone w pasy bezpieczeństwa, siedzenia pokryte materiałem łatwo zmywalnym, odpornym na rozdarcie i ścieranie, fotele wyposażone w zagłówki.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Fotel dla kierowcy z regulacją wysokości, odległości i pochylenia oparcia.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color w:val="FF0000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Instalacja elektryczna wyposażona w główny wyłącznik prądu.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Wyprowadzone złącze zewnętrzne instalacji pneumatycznej.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wyposażony w dodatkowy sygnał pneumatyczny, włączany dodatkowym włącznikiem z miejsca dostępnego dla kierowcy i dowódcy.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wyposażony w sygnalizację świetlną i dźwiękową włączonego biegu wstecznego -  jako sygnalizację świetlną dopuszcza się  światło cofania.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color w:val="FF0000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Kolorystyka: </w:t>
            </w:r>
          </w:p>
          <w:p w:rsidR="00503B81" w:rsidRPr="0018200C" w:rsidRDefault="00503B81" w:rsidP="008D3486">
            <w:pPr>
              <w:pStyle w:val="Tekstpodstawowy"/>
              <w:rPr>
                <w:rFonts w:ascii="Garamond" w:hAnsi="Garamond" w:cs="Arial"/>
                <w:sz w:val="20"/>
                <w:lang w:val="pl-PL"/>
              </w:rPr>
            </w:pPr>
            <w:r w:rsidRPr="0018200C">
              <w:rPr>
                <w:rFonts w:ascii="Garamond" w:hAnsi="Garamond" w:cs="Arial"/>
                <w:sz w:val="20"/>
                <w:lang w:val="pl-PL"/>
              </w:rPr>
              <w:t>- elementy podwozia - czarne, ciemnoszare,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błotniki i zderzaki - białe,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kabina, zabudowa – czerwony RAL 3000.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color w:val="7030A0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i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Wszelkie funkcje wszystkich układów i urządzeń pojazdu</w:t>
            </w:r>
            <w:r w:rsidRPr="0018200C">
              <w:rPr>
                <w:rFonts w:ascii="Garamond" w:hAnsi="Garamond"/>
                <w:lang w:val="pl-PL"/>
              </w:rPr>
              <w:t xml:space="preserve"> </w:t>
            </w:r>
            <w:r w:rsidRPr="0018200C">
              <w:rPr>
                <w:rFonts w:ascii="Garamond" w:hAnsi="Garamond" w:cs="Arial"/>
                <w:lang w:val="pl-PL"/>
              </w:rPr>
              <w:t>zachowują swoje właściwości pracy w temperaturach otoczenia od –25</w:t>
            </w:r>
            <w:r w:rsidRPr="0018200C">
              <w:rPr>
                <w:rFonts w:ascii="Garamond" w:hAnsi="Garamond"/>
                <w:lang w:val="pl-PL"/>
              </w:rPr>
              <w:t>°</w:t>
            </w:r>
            <w:r w:rsidRPr="0018200C">
              <w:rPr>
                <w:rFonts w:ascii="Garamond" w:hAnsi="Garamond" w:cs="Arial"/>
                <w:lang w:val="pl-PL"/>
              </w:rPr>
              <w:t>C do +</w:t>
            </w:r>
            <w:smartTag w:uri="urn:schemas-microsoft-com:office:smarttags" w:element="metricconverter">
              <w:smartTagPr>
                <w:attr w:name="ProductID" w:val="50ﾰC"/>
              </w:smartTagPr>
              <w:r w:rsidRPr="0018200C">
                <w:rPr>
                  <w:rFonts w:ascii="Garamond" w:hAnsi="Garamond" w:cs="Arial"/>
                  <w:lang w:val="pl-PL"/>
                </w:rPr>
                <w:t>50</w:t>
              </w:r>
              <w:r w:rsidRPr="0018200C">
                <w:rPr>
                  <w:rFonts w:ascii="Garamond" w:hAnsi="Garamond"/>
                  <w:lang w:val="pl-PL"/>
                </w:rPr>
                <w:t>°</w:t>
              </w:r>
              <w:r w:rsidRPr="0018200C">
                <w:rPr>
                  <w:rFonts w:ascii="Garamond" w:hAnsi="Garamond" w:cs="Arial"/>
                  <w:lang w:val="pl-PL"/>
                </w:rPr>
                <w:t>C</w:t>
              </w:r>
            </w:smartTag>
            <w:r w:rsidRPr="0018200C">
              <w:rPr>
                <w:rFonts w:ascii="Garamond" w:hAnsi="Garamond" w:cs="Arial"/>
                <w:lang w:val="pl-P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Podstawowa obsługa silnika możliwa bez podnoszenia kabiny.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Pojemność zbiornika paliwa zapewnia przejazd minimum </w:t>
            </w:r>
            <w:smartTag w:uri="urn:schemas-microsoft-com:office:smarttags" w:element="metricconverter">
              <w:smartTagPr>
                <w:attr w:name="ProductID" w:val="300 km"/>
              </w:smartTagPr>
              <w:r w:rsidRPr="0018200C">
                <w:rPr>
                  <w:rFonts w:ascii="Garamond" w:hAnsi="Garamond" w:cs="Arial"/>
                  <w:lang w:val="pl-PL"/>
                </w:rPr>
                <w:t>300 km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 lub 4 godzinną pracę autopompy.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wyposażony w system ABS.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wyposażony w układ kierowniczy ze wspomaganiem.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Ogumienie – terenowe z bieżnikiem dostosowanym do różnych warunków atmosferycznych.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Prześwity: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Prześwit pod osiami min: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18200C">
                <w:rPr>
                  <w:rFonts w:ascii="Garamond" w:hAnsi="Garamond" w:cs="Arial"/>
                  <w:lang w:val="pl-PL"/>
                </w:rPr>
                <w:t>360 mm</w:t>
              </w:r>
            </w:smartTag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Poza osiami min. 360mm: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Podać wartości </w:t>
            </w: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Pełnowymiarowe koło zapasowe mocowane w samochodzie do przewożenia awaryjnego (miejsce uzgodnić z zamawiającym).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Pojazd wyposażony w: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zaczep holowniczy z przodu pojazdu umożliwiający odholowanie pojazdu,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zaczepy typu szekla z przodu pojazdu 2 szt. i tyłu pojazdu 2szt., każdy z zaczepów musi wytrzymać obciążenie min. 100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kN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służące do mocowania lin lub wyciągania pojazdu,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b/>
                <w:lang w:val="pl-PL"/>
              </w:rPr>
            </w:pPr>
            <w:r w:rsidRPr="0018200C">
              <w:rPr>
                <w:rFonts w:ascii="Garamond" w:hAnsi="Garamond" w:cs="Arial"/>
                <w:b/>
                <w:lang w:val="pl-PL"/>
              </w:rPr>
              <w:t>Zabudowa pożarnicza: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snapToGrid w:val="0"/>
              <w:rPr>
                <w:rFonts w:ascii="Garamond" w:hAnsi="Garamond"/>
                <w:b/>
                <w:bCs/>
                <w:iCs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2</w:t>
            </w:r>
          </w:p>
          <w:p w:rsidR="00503B81" w:rsidRPr="0018200C" w:rsidRDefault="00503B81" w:rsidP="008D3486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Zabudowa wykonana w całości z materiałów odpornych na korozję.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Szkielet zabudowy wykonany z profili stalowych nierdzewnych, poszycia zewnętrzne wykonane blachy aluminiowej lub kompozytów.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Dach zabudowy wykonany w formie podestu. Powierzchnia dachu pokryta ryflowaną blachą aluminiową o właściwościach  przeciwpoślizgowych, a obrzeża zabezpieczone balustradą ochronną wykonana z kompozytu.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Na dachu pojazdu zamontowana zamykana skrzynia, wykonana z materiału odpornego na korozję (wymiary skrzyni do uzgodnienia z zamawiającym w czasie realizacji zamówienia). Skrzynia wyposażona w oświetlenie typu LED oraz system wentylacji. Uchwyty z rolkami  na drabinę wysuwną z podporami (rodzaj drabiny do uzgodnienia na etapie realizacji z zamawiającym) oraz uchwyty na sprzęt dostarczony przez zamawiającego.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Na podeście roboczym zamontowane działko wodno-pianowe typ DWP 16</w:t>
            </w:r>
            <w:r w:rsidRPr="0018200C">
              <w:rPr>
                <w:rFonts w:ascii="Garamond" w:hAnsi="Garamond" w:cs="Arial"/>
                <w:lang w:val="pl-PL"/>
              </w:rPr>
              <w:br/>
              <w:t xml:space="preserve">o regulowanej wydajności i regulowanym kształcie strumienia. Przy podstawie działka zamontowany zawór odcinający, (końcówka do podawania piany zamontowana na dachu pojazdu obok działka lub w innym miejscu wskazanym przez zamawiającego).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Powierzchnie platform, podestu roboczego i podłogi kabiny w wykonaniu antypoślizgowym.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Półki sprzętowe wykonane z aluminium, w systemie z możliwością regulacji położenia wysokości półek. Wewnętrzne poszycia skrytek wykonane  z anodowanej blachy aluminiowej.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 trzy skrytki na bokach pojazdu, jedna skrytka z tyłu (w układzie 3+3+1).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Drabina do wejścia na dach ,,składana” wykonana z materiałów nierdzewnych, z powierzchniami stopni w wykonaniu anty poślizgowym, umieszczoną po lewej stronie. W górnej części drabinki zamontowane poręcze ułatwiające wchodzenie. Odległość pierwszego szczebla od podłoża nie może przekroczyć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18200C">
                <w:rPr>
                  <w:rFonts w:ascii="Garamond" w:hAnsi="Garamond" w:cs="Arial"/>
                  <w:lang w:val="pl-PL"/>
                </w:rPr>
                <w:t>600 mm</w:t>
              </w:r>
            </w:smartTag>
            <w:r w:rsidRPr="0018200C">
              <w:rPr>
                <w:rFonts w:ascii="Garamond" w:hAnsi="Garamond" w:cs="Arial"/>
                <w:lang w:val="pl-PL"/>
              </w:rPr>
              <w:t>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Skrytki na sprzęt i wyposażenie muszą być zamykane żaluzjami wodo i pyłoszczelnymi wykonanymi z anodowanego aluminium, wspomaganymi systemem sprężynowym,  wyposażonymi w zamki zamykane na klucz, jeden klucz pasujący do wszystkich zamków. Zamknięcia żaluzji typu rurkowego.</w:t>
            </w:r>
          </w:p>
          <w:p w:rsidR="00503B81" w:rsidRPr="0018200C" w:rsidRDefault="00503B81" w:rsidP="008D3486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 w:cs="Arial"/>
                <w:color w:val="FF0000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Dostęp do sprzętu z zachowaniem wymagań ergonomii.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 blokowane po zamknięciu przez opuszczone żaluzje, uniemożliwiające otwarcie podczas jazdy</w:t>
            </w:r>
            <w:r w:rsidRPr="0018200C">
              <w:rPr>
                <w:rFonts w:ascii="Garamond" w:hAnsi="Garamond" w:cs="Arial"/>
                <w:b/>
                <w:lang w:val="pl-PL"/>
              </w:rPr>
              <w:t>.</w:t>
            </w:r>
            <w:r w:rsidRPr="0018200C">
              <w:rPr>
                <w:rFonts w:ascii="Garamond" w:hAnsi="Garamond" w:cs="Arial"/>
                <w:lang w:val="pl-PL"/>
              </w:rPr>
              <w:t xml:space="preserve"> Otwarcie podestu, musi być sygnalizowane w kabinie kierowcy.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Schowki wyposażone w regał obrotowy na urządzenia ratownicze typu łom, młot, siekiera itp. oraz podesty wysuwane 2 szt. pod sprzęt hydrauliczny, agregat prądotwórczy itp.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Pojazd  wyposażony w: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listwa LED umieszczone na każdym boku pojazdu w górnej części zabudowy pożarniczej,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oświetlenie włączane z przedziału autopompy oraz miejsca kierowcy pojazdu,</w:t>
            </w:r>
          </w:p>
          <w:p w:rsidR="00503B81" w:rsidRPr="0018200C" w:rsidRDefault="00503B81" w:rsidP="008D3486">
            <w:pPr>
              <w:snapToGrid w:val="0"/>
              <w:ind w:left="9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oświetlenie powierzchni roboczej dachu lampami typu LED,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oświetlenie  typu  LED umieszczone  nad drzwiami  wyjściowymi  kabiny  załogi.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Szuflady, podesty i wysuwane tace  automatycznie blokowane  w pozycji zamkniętej i otwartej oraz posiadają zabezpieczenie przed całkowitym wyciągnięciem wypadaniem z prowadnic.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Szuflady, podesty i tace wystające w pozycji otwartej powyżej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18200C">
                <w:rPr>
                  <w:rFonts w:ascii="Garamond" w:hAnsi="Garamond" w:cs="Arial"/>
                  <w:lang w:val="pl-PL"/>
                </w:rPr>
                <w:t>250 mm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 poza obrys pojazdu posiadają oznakowanie ostrzegawcze.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Uchwyty, klamki wszystkich urządzeń samochodu, drzwi żaluzjowych, szuflad, podestów, tac, skonstruowane tak, aby umożliwiały ich obsługę w rękawicach.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Zbiornik wody o pojemności min.3000 litrów wykonany z kompozytu. Zbiornik wyposażony w oprzyrządowanie umożliwiające jego bezpieczną eksploatacje, oraz układ zabezpieczającym przed wypływem wody podczas jazdy. Zbiornik posiada otwierany właz rewizyjny oraz falochrony.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Zbiornik wyposażony w oprzyrządowanie zapewniające jego bezpieczną eksploatacje.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Napełnianie zbiornika środkiem pianotwórczym możliwe z poziomu terenu i dachu pojazdu.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wodno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pianowy przez zamarzaniem w temperaturach do -25 </w:t>
            </w:r>
            <w:smartTag w:uri="urn:schemas-microsoft-com:office:smarttags" w:element="metricconverter">
              <w:smartTagPr>
                <w:attr w:name="ProductID" w:val="0C"/>
              </w:smartTagPr>
              <w:r w:rsidRPr="0018200C">
                <w:rPr>
                  <w:rFonts w:ascii="Garamond" w:hAnsi="Garamond" w:cs="Arial"/>
                  <w:vertAlign w:val="superscript"/>
                  <w:lang w:val="pl-PL"/>
                </w:rPr>
                <w:t>0</w:t>
              </w:r>
              <w:r w:rsidRPr="0018200C">
                <w:rPr>
                  <w:rFonts w:ascii="Garamond" w:hAnsi="Garamond" w:cs="Arial"/>
                  <w:lang w:val="pl-PL"/>
                </w:rPr>
                <w:t>C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Autopompa dwuzakresowa o wydajności  min. 2800l/min. przy ciśnieniu 0,8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MPa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dla głębokości ssania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8200C">
                <w:rPr>
                  <w:rFonts w:ascii="Garamond" w:hAnsi="Garamond" w:cs="Arial"/>
                  <w:lang w:val="pl-PL"/>
                </w:rPr>
                <w:t>1,5 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. Wydajność stopnia wysokiego ciśnienia min.400 l/min. przy ciśnieniu 4 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MPa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Automatyka utrzymywania stałego ciśnienia tłoczenia.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bCs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18200C">
                <w:rPr>
                  <w:rFonts w:ascii="Garamond" w:hAnsi="Garamond" w:cs="Arial"/>
                  <w:lang w:val="pl-PL"/>
                </w:rPr>
                <w:t>60 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 na zwijadle, zakończoną prądownicą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wodno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Zwijadło wyposażone w dwa niezależne rodzaje napędu tj. elektryczny oraz ręczny za pomocą korby. Dopuszcza się inny rodzaj napędu np. pneumatyczny.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tabs>
                <w:tab w:val="left" w:pos="1343"/>
              </w:tabs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Instalacja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zraszaczowa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zamontowana w podwoziu do usuwania ograniczania stref skażeń chemicznych lub do celów gaśniczych:</w:t>
            </w:r>
          </w:p>
          <w:p w:rsidR="00503B81" w:rsidRPr="0018200C" w:rsidRDefault="00503B81" w:rsidP="008D3486">
            <w:pP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</w:t>
            </w:r>
            <w:r w:rsidRPr="0018200C">
              <w:rPr>
                <w:rFonts w:ascii="Garamond" w:hAnsi="Garamond" w:cs="Arial"/>
                <w:lang w:val="pl-PL"/>
              </w:rPr>
              <w:tab/>
              <w:t xml:space="preserve">instalacja taka powinna być wyposażona w min. 4 zraszacze, </w:t>
            </w:r>
          </w:p>
          <w:p w:rsidR="00503B81" w:rsidRPr="0018200C" w:rsidRDefault="00503B81" w:rsidP="008D3486">
            <w:pP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</w:t>
            </w:r>
            <w:r w:rsidRPr="0018200C">
              <w:rPr>
                <w:rFonts w:ascii="Garamond" w:hAnsi="Garamond" w:cs="Arial"/>
                <w:lang w:val="pl-PL"/>
              </w:rPr>
              <w:tab/>
              <w:t>dwa zraszacze powinny być umieszczone przed przednią osią, dwa zraszacze po bokach pojazdu,</w:t>
            </w:r>
          </w:p>
          <w:p w:rsidR="00503B81" w:rsidRPr="0018200C" w:rsidRDefault="00503B81" w:rsidP="008D3486">
            <w:pPr>
              <w:tabs>
                <w:tab w:val="left" w:pos="293"/>
              </w:tabs>
              <w:ind w:left="293" w:hanging="142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</w:t>
            </w:r>
            <w:r w:rsidRPr="0018200C">
              <w:rPr>
                <w:rFonts w:ascii="Garamond" w:hAnsi="Garamond" w:cs="Arial"/>
                <w:lang w:val="pl-PL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503B81" w:rsidRPr="0018200C" w:rsidRDefault="00503B81" w:rsidP="008D3486">
            <w:pPr>
              <w:snapToGrid w:val="0"/>
              <w:ind w:left="293" w:hanging="142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powinna być tak skonstruowana, aby jej odwodnienie było możliwe po otwarciu zaworów odcinających.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Autopompa umożliwia podanie wody i wodnego roztworu środka pianotwórczego do: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minimum dwóch nasad tłocznych 75 zlokalizowanych z tyłu pojazdu bo bokach, 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wysokociśnieniowej linii szybkiego natarcia,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działka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wodno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– pianowego zamontowanego na dachu pojazdu.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Autopompa umożliwia podanie wody do zbiornika samochodu.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Autopompa wyposażona w urządzenie odpowietrzające umożliwiające zassanie wody: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18200C">
                <w:rPr>
                  <w:rFonts w:ascii="Garamond" w:hAnsi="Garamond" w:cs="Arial"/>
                  <w:lang w:val="pl-PL"/>
                </w:rPr>
                <w:t>1,5 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 w czasie do 30 sek.</w:t>
            </w:r>
          </w:p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z głębokości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18200C">
                <w:rPr>
                  <w:rFonts w:ascii="Garamond" w:hAnsi="Garamond" w:cs="Arial"/>
                  <w:lang w:val="pl-PL"/>
                </w:rPr>
                <w:t>7,5 m</w:t>
              </w:r>
            </w:smartTag>
            <w:r w:rsidRPr="0018200C">
              <w:rPr>
                <w:rFonts w:ascii="Garamond" w:hAnsi="Garamond" w:cs="Arial"/>
                <w:lang w:val="pl-PL"/>
              </w:rPr>
              <w:t xml:space="preserve"> w czasie do 60 sek.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 przedziale autopompy znajdują się co najmniej następujące urządzenia kontrolno-sterownicze pracy pompy: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manowakuometr,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manometr niskiego ciśnienia,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manometr wysokiego ciśnienia,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wskaźnik poziomu wody w zbiorniku samochodu (dodatkowy wskaźnik poziomu wody umieszczony w kabinie kierowcy),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wskaźnik poziomu środka pianotwórczego w zbiorniku (dodatkowy wskaźnik poziomu środka pianotwórczego umieszczony w kabinie kierowcy),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miernik prędkości obrotowej wału pompy,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regulator prędkości obrotowej silnika pojazdu,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włącznik i wyłącznik silnika pojazdu,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licznik motogodzin pracy autopompy,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wskaźnik lub kontrolka temperatury cieczy chłodzącej silnika,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sterowanie automatycznym układem utrzymywania stałego ciśnienia tłoczenia z możliwością ręcznego sterowania regulacją automatyczną i ręczną ciśnienia pracy,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sterowanie automatycznym zaworem napełniania zbiornika z hydrantu z możliwością przełączenia na sterowanie ręczne,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schemat układu wodno-pianowego z oznaczeniem zaworów i opisem w języku polskim,</w:t>
            </w:r>
          </w:p>
          <w:p w:rsidR="00503B81" w:rsidRPr="0018200C" w:rsidRDefault="00503B81" w:rsidP="00503B81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głośnik z mikrofonem sprzężony z radiostacją przewoźną zamontowaną na samochodzie umożliwiający odbieranie i podawanie komunikatów słownych.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pStyle w:val="Tekstpodstawowy"/>
              <w:rPr>
                <w:rFonts w:ascii="Garamond" w:hAnsi="Garamond" w:cs="Arial"/>
                <w:color w:val="FF0000"/>
                <w:sz w:val="20"/>
                <w:lang w:val="pl-PL"/>
              </w:rPr>
            </w:pPr>
            <w:r w:rsidRPr="0018200C">
              <w:rPr>
                <w:rFonts w:ascii="Garamond" w:hAnsi="Garamond" w:cs="Arial"/>
                <w:sz w:val="20"/>
                <w:lang w:val="pl-PL"/>
              </w:rPr>
              <w:t>Zbiornik wody wyposażony w nasadę 75 z odcinającym zaworem kulowym do napełniania z hydrantu.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Instalacja napełniania posiada konstrukcję zabezpieczającą przed swobodnym wypływem wody ze zbiornika. 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Wszystkie elementy układu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wodno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- pianowego odporne na korozję i działanie dopuszczonych do stosowania środków pianotwórczych i modyfikatorów.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Konstrukcja układu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wodno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– pianowego umożliwia jego całkowite odwodnienie przy użyciu dwóch zaworów.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503B81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iCs/>
                <w:lang w:val="pl-PL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pStyle w:val="Standard"/>
              <w:rPr>
                <w:rFonts w:ascii="Garamond" w:hAnsi="Garamond" w:cs="Arial"/>
                <w:sz w:val="20"/>
                <w:szCs w:val="20"/>
                <w:lang w:val="pl-PL"/>
              </w:rPr>
            </w:pPr>
            <w:r w:rsidRPr="0018200C">
              <w:rPr>
                <w:rFonts w:ascii="Garamond" w:hAnsi="Garamond" w:cs="Arial"/>
                <w:sz w:val="20"/>
                <w:szCs w:val="20"/>
                <w:lang w:val="pl-PL"/>
              </w:rPr>
              <w:t>Maszt oświetleniowy:</w:t>
            </w:r>
          </w:p>
          <w:p w:rsidR="00503B81" w:rsidRPr="0018200C" w:rsidRDefault="00503B81" w:rsidP="008D3486">
            <w:pPr>
              <w:pStyle w:val="Standard"/>
              <w:rPr>
                <w:rFonts w:ascii="Garamond" w:hAnsi="Garamond" w:cs="Arial"/>
                <w:color w:val="FF0000"/>
                <w:sz w:val="20"/>
                <w:szCs w:val="20"/>
                <w:lang w:val="pl-PL"/>
              </w:rPr>
            </w:pPr>
            <w:r w:rsidRPr="0018200C">
              <w:rPr>
                <w:rFonts w:ascii="Garamond" w:hAnsi="Garamond" w:cs="Arial"/>
                <w:sz w:val="20"/>
                <w:szCs w:val="20"/>
                <w:lang w:val="pl-PL"/>
              </w:rPr>
              <w:t xml:space="preserve">- Wysuwany pneumatycznie, obrotowy maszt oświetleniowy zasilany z instalacji elektrycznej podwozia lub agregatu prądotwórczego, zabudowany na stałe w samochodzie z min. dwoma reflektorami o mocy min 210 W każdy i łącznym strumieniu świetlnym min. 30 000 lm. Wysokość min. </w:t>
            </w:r>
            <w:smartTag w:uri="urn:schemas-microsoft-com:office:smarttags" w:element="metricconverter">
              <w:smartTagPr>
                <w:attr w:name="ProductID" w:val="4,5 m"/>
              </w:smartTagPr>
              <w:r w:rsidRPr="0018200C">
                <w:rPr>
                  <w:rFonts w:ascii="Garamond" w:hAnsi="Garamond" w:cs="Arial"/>
                  <w:sz w:val="20"/>
                  <w:szCs w:val="20"/>
                  <w:lang w:val="pl-PL"/>
                </w:rPr>
                <w:t>4,5 m</w:t>
              </w:r>
            </w:smartTag>
            <w:r w:rsidRPr="0018200C">
              <w:rPr>
                <w:rFonts w:ascii="Garamond" w:hAnsi="Garamond" w:cs="Arial"/>
                <w:sz w:val="20"/>
                <w:szCs w:val="20"/>
                <w:lang w:val="pl-PL"/>
              </w:rPr>
              <w:t xml:space="preserve"> od podłoża, na którym stoi pojazd do opraw czołowych reflektorów ustawionych poziomo, z możliwością sterowania reflektorami w pionie i w poziomie bezprzewodowo z poziomu gruntu. Stopień ochrony masztu i reflektorów min. IP 55. Złożenie masztu do pozycji transportowej przy użyciu jednego przycisku Umiejscowienie masztu nie powinno kolidować z działkiem wodno-pianowym, skrzynią sprzętową oraz drabiną.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III.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b/>
                <w:lang w:val="pl-PL"/>
              </w:rPr>
            </w:pPr>
            <w:r w:rsidRPr="0018200C">
              <w:rPr>
                <w:rFonts w:ascii="Garamond" w:hAnsi="Garamond" w:cs="Arial"/>
                <w:b/>
                <w:lang w:val="pl-PL"/>
              </w:rPr>
              <w:t>Wyposażenie: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3B81" w:rsidRPr="0018200C" w:rsidRDefault="00503B81" w:rsidP="008D3486">
            <w:pPr>
              <w:tabs>
                <w:tab w:val="center" w:pos="4896"/>
                <w:tab w:val="right" w:pos="9432"/>
              </w:tabs>
              <w:snapToGrid w:val="0"/>
              <w:rPr>
                <w:rFonts w:ascii="Garamond" w:hAnsi="Garamond"/>
                <w:b/>
                <w:bCs/>
                <w:iCs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3.1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pStyle w:val="Tekstpodstawowy"/>
              <w:rPr>
                <w:rFonts w:ascii="Garamond" w:hAnsi="Garamond" w:cs="Arial"/>
                <w:color w:val="FF0000"/>
                <w:sz w:val="20"/>
                <w:lang w:val="pl-PL"/>
              </w:rPr>
            </w:pPr>
            <w:r w:rsidRPr="0018200C">
              <w:rPr>
                <w:rFonts w:ascii="Garamond" w:hAnsi="Garamond" w:cs="Arial"/>
                <w:bCs/>
                <w:sz w:val="20"/>
                <w:lang w:val="pl-PL"/>
              </w:rPr>
              <w:t>Wykonanie napisów</w:t>
            </w:r>
            <w:r w:rsidRPr="0018200C">
              <w:rPr>
                <w:rFonts w:ascii="Garamond" w:hAnsi="Garamond" w:cs="Arial"/>
                <w:sz w:val="20"/>
                <w:lang w:val="pl-PL"/>
              </w:rPr>
              <w:t xml:space="preserve"> na drzwiach kabiny kierowcy i dowódcy</w:t>
            </w:r>
            <w:r w:rsidRPr="0018200C">
              <w:rPr>
                <w:rFonts w:ascii="Garamond" w:hAnsi="Garamond" w:cs="Arial"/>
                <w:b/>
                <w:sz w:val="20"/>
                <w:lang w:val="pl-PL"/>
              </w:rPr>
              <w:t xml:space="preserve"> </w:t>
            </w:r>
            <w:r w:rsidRPr="0018200C">
              <w:rPr>
                <w:rFonts w:ascii="Garamond" w:hAnsi="Garamond" w:cs="Arial"/>
                <w:sz w:val="20"/>
                <w:lang w:val="pl-PL"/>
              </w:rPr>
              <w:t>– OSP + nazwa, logo gminy oraz oznakowania numerami  operacyjnymi zgodnie z obowiązującymi wymogami KG PSP</w:t>
            </w:r>
            <w:r w:rsidRPr="0018200C">
              <w:rPr>
                <w:rFonts w:ascii="Garamond" w:hAnsi="Garamond" w:cs="Arial"/>
                <w:color w:val="FF0000"/>
                <w:sz w:val="20"/>
                <w:lang w:val="pl-PL"/>
              </w:rPr>
              <w:t xml:space="preserve"> </w:t>
            </w:r>
            <w:r w:rsidRPr="0018200C">
              <w:rPr>
                <w:rFonts w:ascii="Garamond" w:hAnsi="Garamond"/>
                <w:bCs/>
                <w:sz w:val="20"/>
                <w:lang w:val="pl-PL"/>
              </w:rPr>
              <w:t>(numer operacyjny zostanie przekazany po podpisaniu umowy z wykonawcą).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3.2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/>
                <w:bCs/>
                <w:lang w:val="pl-PL"/>
              </w:rPr>
            </w:pPr>
            <w:r w:rsidRPr="0018200C">
              <w:rPr>
                <w:rFonts w:ascii="Garamond" w:hAnsi="Garamond"/>
                <w:bCs/>
                <w:lang w:val="pl-PL"/>
              </w:rPr>
              <w:t xml:space="preserve">Pojazd musi posiadać oznakowanie odblaskowe konturowe (OOK) pełne zgodne z zapisami </w:t>
            </w:r>
            <w:r w:rsidRPr="0018200C">
              <w:rPr>
                <w:rFonts w:ascii="Garamond" w:hAnsi="Garamond" w:cs="Arial"/>
                <w:bCs/>
                <w:lang w:val="pl-PL"/>
              </w:rPr>
              <w:t>§</w:t>
            </w:r>
            <w:r w:rsidRPr="0018200C">
              <w:rPr>
                <w:rFonts w:ascii="Garamond" w:hAnsi="Garamond"/>
                <w:bCs/>
                <w:lang w:val="pl-PL"/>
              </w:rPr>
              <w:t>12 ust.1pkt17 rozporządzenia Ministra Infrastruktury z dnia 31 grudnia 2002 r w sprawie warunków technicznych pojazdów oraz ich niezbędnego wyposażenia.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/>
                <w:bCs/>
                <w:lang w:val="pl-PL"/>
              </w:rPr>
            </w:pPr>
            <w:r w:rsidRPr="0018200C">
              <w:rPr>
                <w:rFonts w:ascii="Garamond" w:hAnsi="Garamond"/>
                <w:bCs/>
                <w:lang w:val="pl-PL"/>
              </w:rPr>
              <w:t>Oznakowanie wykonane z taśmy klasy C( tzn. z materiału odblaskowego do oznakowywania konturów i pasów) o szerokości min.50 mm oznakowanej znakiem homologacji międzynarodowej.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lastRenderedPageBreak/>
              <w:t>3.3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Pojazd wyposażony w wyciągarkę o napędzie elektrycznym i sile uciągu min. 60 </w:t>
            </w:r>
            <w:proofErr w:type="spellStart"/>
            <w:r w:rsidRPr="0018200C">
              <w:rPr>
                <w:rFonts w:ascii="Garamond" w:hAnsi="Garamond" w:cs="Arial"/>
                <w:lang w:val="pl-PL"/>
              </w:rPr>
              <w:t>kN</w:t>
            </w:r>
            <w:proofErr w:type="spellEnd"/>
            <w:r w:rsidRPr="0018200C">
              <w:rPr>
                <w:rFonts w:ascii="Garamond" w:hAnsi="Garamond" w:cs="Arial"/>
                <w:lang w:val="pl-PL"/>
              </w:rPr>
              <w:t xml:space="preserve"> z liną o długości co najmniej </w:t>
            </w:r>
            <w:smartTag w:uri="urn:schemas-microsoft-com:office:smarttags" w:element="metricconverter">
              <w:smartTagPr>
                <w:attr w:name="ProductID" w:val="27 m"/>
              </w:smartTagPr>
              <w:r w:rsidRPr="0018200C">
                <w:rPr>
                  <w:rFonts w:ascii="Garamond" w:hAnsi="Garamond" w:cs="Arial"/>
                  <w:lang w:val="pl-PL"/>
                </w:rPr>
                <w:t>27 m</w:t>
              </w:r>
            </w:smartTag>
            <w:r w:rsidRPr="0018200C">
              <w:rPr>
                <w:rFonts w:ascii="Garamond" w:hAnsi="Garamond" w:cs="Arial"/>
                <w:lang w:val="pl-PL"/>
              </w:rPr>
              <w:t>. w raz z zabudową i zbloczem. Sterowanie pracą wciągarki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3.4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Wykonawca zamontuje sprzęt dostarczony przez użytkownika lub dostarczy kompletne mocowania sprzętu przewidzianego dla tej klasy pojazdu.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3.5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b/>
                <w:lang w:val="pl-PL"/>
              </w:rPr>
            </w:pPr>
            <w:r w:rsidRPr="0018200C">
              <w:rPr>
                <w:rFonts w:ascii="Garamond" w:hAnsi="Garamond"/>
                <w:b/>
                <w:lang w:val="pl-PL"/>
              </w:rPr>
              <w:t>IV.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b/>
                <w:lang w:val="pl-PL"/>
              </w:rPr>
            </w:pPr>
            <w:r w:rsidRPr="0018200C">
              <w:rPr>
                <w:rFonts w:ascii="Garamond" w:hAnsi="Garamond" w:cs="Arial"/>
                <w:b/>
                <w:lang w:val="pl-PL"/>
              </w:rPr>
              <w:t>Warunki gwarancji i serwisu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D610E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4.1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D610EE" w:rsidRDefault="00D610EE" w:rsidP="00D61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hAnsi="Garamond" w:cs="Arial"/>
                <w:sz w:val="20"/>
                <w:szCs w:val="20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>Gwarancja</w:t>
            </w:r>
            <w:r w:rsidRPr="00D610EE">
              <w:rPr>
                <w:rFonts w:ascii="Garamond" w:hAnsi="Garamond" w:cs="Arial"/>
                <w:sz w:val="20"/>
                <w:szCs w:val="20"/>
                <w:lang w:val="pl-PL"/>
              </w:rPr>
              <w:t xml:space="preserve">: </w:t>
            </w:r>
          </w:p>
          <w:p w:rsidR="00D610EE" w:rsidRDefault="00D610EE" w:rsidP="00D61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- </w:t>
            </w:r>
            <w:r w:rsidRPr="00D610EE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okres gwarancji i rękojmi (podstawowa na samochód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)</w:t>
            </w:r>
          </w:p>
          <w:p w:rsidR="00D610EE" w:rsidRPr="00D610EE" w:rsidRDefault="00D610EE" w:rsidP="00D61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- </w:t>
            </w:r>
            <w:r w:rsidRPr="00D610EE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okres gwarancji i rękojmi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Pr="00D610EE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(na zabudowę pożarniczą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Pr="00D610EE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i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Pr="00D610EE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wyposażenie</w:t>
            </w:r>
          </w:p>
          <w:p w:rsidR="00D610EE" w:rsidRPr="00D610EE" w:rsidRDefault="00D610EE" w:rsidP="00F7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D610EE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pl-PL"/>
              </w:rPr>
              <w:t>samochodu)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4.2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Komplet dokumentacji, instrukcji itp. Na sprzęt i wyposażenie dostarczone wraz z      pojazdem w języku polskim.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lastRenderedPageBreak/>
              <w:t>4.3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Komplet dokumentacji niezbędnej do rejestracji pojazdu w tym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- karta pojazdu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wyciąg ze świadectwa homologacji </w:t>
            </w:r>
          </w:p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 xml:space="preserve">- badania techniczne 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627C0E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lang w:val="pl-PL"/>
              </w:rPr>
            </w:pPr>
            <w:r w:rsidRPr="0018200C">
              <w:rPr>
                <w:rFonts w:ascii="Garamond" w:hAnsi="Garamond"/>
                <w:lang w:val="pl-PL"/>
              </w:rPr>
              <w:t>4.4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Czas reakcji serwisu max. 72 godziny.</w:t>
            </w:r>
          </w:p>
        </w:tc>
        <w:tc>
          <w:tcPr>
            <w:tcW w:w="6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</w:p>
        </w:tc>
      </w:tr>
      <w:tr w:rsidR="00503B81" w:rsidRPr="0018200C" w:rsidTr="008D3486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rPr>
                <w:rFonts w:ascii="Garamond" w:hAnsi="Garamond"/>
                <w:b/>
                <w:bCs/>
                <w:iCs/>
                <w:lang w:val="pl-PL"/>
              </w:rPr>
            </w:pPr>
          </w:p>
          <w:p w:rsidR="00503B81" w:rsidRPr="0018200C" w:rsidRDefault="00503B81" w:rsidP="008D3486">
            <w:pPr>
              <w:snapToGrid w:val="0"/>
              <w:rPr>
                <w:rFonts w:ascii="Garamond" w:hAnsi="Garamond"/>
                <w:b/>
                <w:bCs/>
                <w:iCs/>
                <w:lang w:val="pl-PL"/>
              </w:rPr>
            </w:pPr>
          </w:p>
        </w:tc>
        <w:tc>
          <w:tcPr>
            <w:tcW w:w="133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81" w:rsidRPr="0018200C" w:rsidRDefault="00503B81" w:rsidP="008D3486">
            <w:pPr>
              <w:snapToGrid w:val="0"/>
              <w:jc w:val="both"/>
              <w:rPr>
                <w:rFonts w:ascii="Garamond" w:hAnsi="Garamond" w:cs="Arial"/>
                <w:lang w:val="pl-PL"/>
              </w:rPr>
            </w:pPr>
            <w:r w:rsidRPr="0018200C">
              <w:rPr>
                <w:rFonts w:ascii="Garamond" w:hAnsi="Garamond" w:cs="Arial"/>
                <w:lang w:val="pl-PL"/>
              </w:rPr>
              <w:t>Szczegóły dotyczące rozmieszczenia i typów poszczególnych elementów wyposażenia i mocowania do uzgodnienia na etapie realizacji zamówienia z zamawiającym. Sprzęt do zamocowania dostarczy zamawiający.</w:t>
            </w:r>
          </w:p>
          <w:p w:rsidR="00503B81" w:rsidRPr="0018200C" w:rsidRDefault="00503B81" w:rsidP="008D3486">
            <w:pPr>
              <w:rPr>
                <w:rFonts w:ascii="Garamond" w:hAnsi="Garamond" w:cs="Arial"/>
                <w:lang w:val="pl-PL"/>
              </w:rPr>
            </w:pPr>
          </w:p>
        </w:tc>
      </w:tr>
    </w:tbl>
    <w:p w:rsidR="00503B81" w:rsidRPr="0018200C" w:rsidRDefault="00503B81" w:rsidP="00503B81">
      <w:pPr>
        <w:rPr>
          <w:rFonts w:ascii="Garamond" w:hAnsi="Garamond"/>
          <w:lang w:val="pl-PL"/>
        </w:rPr>
      </w:pPr>
    </w:p>
    <w:p w:rsidR="00503B81" w:rsidRPr="0018200C" w:rsidRDefault="00503B81" w:rsidP="00503B81">
      <w:pPr>
        <w:ind w:left="360"/>
        <w:rPr>
          <w:rFonts w:ascii="Garamond" w:hAnsi="Garamond"/>
          <w:lang w:val="pl-PL"/>
        </w:rPr>
      </w:pPr>
      <w:r w:rsidRPr="0018200C">
        <w:rPr>
          <w:rFonts w:ascii="Garamond" w:hAnsi="Garamond"/>
          <w:b/>
          <w:lang w:val="pl-PL"/>
        </w:rPr>
        <w:t>Prawą stronę tabeli, należy wypełnić stosując słowa „spełnia” lub „nie spełnia”, zaś w przypadku  wyższych wartości niż minimalne</w:t>
      </w:r>
      <w:r w:rsidR="00627C0E">
        <w:rPr>
          <w:rFonts w:ascii="Garamond" w:hAnsi="Garamond"/>
          <w:b/>
          <w:lang w:val="pl-PL"/>
        </w:rPr>
        <w:t xml:space="preserve"> </w:t>
      </w:r>
      <w:bookmarkStart w:id="0" w:name="_GoBack"/>
      <w:bookmarkEnd w:id="0"/>
      <w:r w:rsidRPr="0018200C">
        <w:rPr>
          <w:rFonts w:ascii="Garamond" w:hAnsi="Garamond"/>
          <w:b/>
          <w:lang w:val="pl-PL"/>
        </w:rPr>
        <w:t>-wykazane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PZP )</w:t>
      </w:r>
    </w:p>
    <w:p w:rsidR="00503B81" w:rsidRPr="0018200C" w:rsidRDefault="00503B81" w:rsidP="00503B81">
      <w:pPr>
        <w:rPr>
          <w:rFonts w:ascii="Garamond" w:hAnsi="Garamond"/>
          <w:lang w:val="pl-PL"/>
        </w:rPr>
      </w:pPr>
    </w:p>
    <w:p w:rsidR="00503B81" w:rsidRPr="0018200C" w:rsidRDefault="00503B81" w:rsidP="00503B81">
      <w:pPr>
        <w:rPr>
          <w:rFonts w:ascii="Garamond" w:hAnsi="Garamond"/>
          <w:lang w:val="pl-PL"/>
        </w:rPr>
      </w:pPr>
    </w:p>
    <w:p w:rsidR="00503B81" w:rsidRPr="0018200C" w:rsidRDefault="00503B81" w:rsidP="00503B81">
      <w:pPr>
        <w:rPr>
          <w:rFonts w:ascii="Garamond" w:hAnsi="Garamond"/>
          <w:lang w:val="pl-PL"/>
        </w:rPr>
      </w:pPr>
    </w:p>
    <w:p w:rsidR="00503B81" w:rsidRPr="0018200C" w:rsidRDefault="00503B81" w:rsidP="00503B81">
      <w:pPr>
        <w:jc w:val="right"/>
        <w:rPr>
          <w:rFonts w:ascii="Garamond" w:hAnsi="Garamond"/>
          <w:lang w:val="pl-PL"/>
        </w:rPr>
      </w:pPr>
      <w:r w:rsidRPr="0018200C">
        <w:rPr>
          <w:rFonts w:ascii="Garamond" w:hAnsi="Garamond"/>
          <w:lang w:val="pl-PL"/>
        </w:rPr>
        <w:t>…………………………………………………..</w:t>
      </w:r>
    </w:p>
    <w:p w:rsidR="00503B81" w:rsidRPr="0018200C" w:rsidRDefault="00503B81" w:rsidP="00503B81">
      <w:pPr>
        <w:jc w:val="right"/>
        <w:rPr>
          <w:rFonts w:ascii="Garamond" w:hAnsi="Garamond"/>
          <w:lang w:val="pl-PL"/>
        </w:rPr>
      </w:pPr>
      <w:r w:rsidRPr="0018200C">
        <w:rPr>
          <w:rFonts w:ascii="Garamond" w:hAnsi="Garamond"/>
          <w:lang w:val="pl-PL"/>
        </w:rPr>
        <w:t>Podpis i imienna pieczątka wykonawcy</w:t>
      </w:r>
    </w:p>
    <w:sectPr w:rsidR="00503B81" w:rsidRPr="0018200C" w:rsidSect="00503B81">
      <w:footerReference w:type="default" r:id="rId7"/>
      <w:pgSz w:w="16840" w:h="11900" w:orient="landscape"/>
      <w:pgMar w:top="1417" w:right="1417" w:bottom="1417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DF" w:rsidRDefault="006445DF" w:rsidP="00503B81">
      <w:pPr>
        <w:spacing w:after="0" w:line="240" w:lineRule="auto"/>
      </w:pPr>
      <w:r>
        <w:separator/>
      </w:r>
    </w:p>
  </w:endnote>
  <w:endnote w:type="continuationSeparator" w:id="0">
    <w:p w:rsidR="006445DF" w:rsidRDefault="006445DF" w:rsidP="005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53" w:rsidRDefault="00CC5BE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27C0E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DF" w:rsidRDefault="006445DF" w:rsidP="00503B81">
      <w:pPr>
        <w:spacing w:after="0" w:line="240" w:lineRule="auto"/>
      </w:pPr>
      <w:r>
        <w:separator/>
      </w:r>
    </w:p>
  </w:footnote>
  <w:footnote w:type="continuationSeparator" w:id="0">
    <w:p w:rsidR="006445DF" w:rsidRDefault="006445DF" w:rsidP="0050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</w:lvl>
  </w:abstractNum>
  <w:abstractNum w:abstractNumId="2" w15:restartNumberingAfterBreak="0">
    <w:nsid w:val="053570D6"/>
    <w:multiLevelType w:val="hybridMultilevel"/>
    <w:tmpl w:val="3BBE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685D"/>
    <w:multiLevelType w:val="hybridMultilevel"/>
    <w:tmpl w:val="09A0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3EB"/>
    <w:multiLevelType w:val="hybridMultilevel"/>
    <w:tmpl w:val="646CE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CC0F66"/>
    <w:multiLevelType w:val="hybridMultilevel"/>
    <w:tmpl w:val="DA0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3AEA"/>
    <w:multiLevelType w:val="hybridMultilevel"/>
    <w:tmpl w:val="A4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B4915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D6E51"/>
    <w:multiLevelType w:val="hybridMultilevel"/>
    <w:tmpl w:val="E1A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E4CD0"/>
    <w:multiLevelType w:val="hybridMultilevel"/>
    <w:tmpl w:val="EC1481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1D54A68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C150C"/>
    <w:multiLevelType w:val="hybridMultilevel"/>
    <w:tmpl w:val="B784B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A40160"/>
    <w:multiLevelType w:val="hybridMultilevel"/>
    <w:tmpl w:val="F420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1"/>
    <w:rsid w:val="00503B81"/>
    <w:rsid w:val="00627C0E"/>
    <w:rsid w:val="006445DF"/>
    <w:rsid w:val="00797B90"/>
    <w:rsid w:val="009A7BF2"/>
    <w:rsid w:val="00BB3B17"/>
    <w:rsid w:val="00CC5BE3"/>
    <w:rsid w:val="00D610EE"/>
    <w:rsid w:val="00F74B6D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09FCB0-24FD-4B9F-BD38-B0DAF54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3B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B81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3B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3B8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3B8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03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3B81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3B81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3B81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3B81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503B81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503B8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03B8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503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B81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link w:val="StandardZnak"/>
    <w:rsid w:val="00503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nhideWhenUsed/>
    <w:rsid w:val="00503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3B81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table" w:styleId="Tabela-Siatka">
    <w:name w:val="Table Grid"/>
    <w:basedOn w:val="Standardowy"/>
    <w:uiPriority w:val="59"/>
    <w:rsid w:val="00503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03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3B8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03B81"/>
    <w:rPr>
      <w:shd w:val="clear" w:color="auto" w:fill="auto"/>
      <w:vertAlign w:val="superscript"/>
    </w:rPr>
  </w:style>
  <w:style w:type="paragraph" w:styleId="NormalnyWeb">
    <w:name w:val="Normal (Web)"/>
    <w:basedOn w:val="Normalny"/>
    <w:rsid w:val="00503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25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StandardZnak">
    <w:name w:val="Standard Znak"/>
    <w:link w:val="Standard"/>
    <w:rsid w:val="00503B8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0EE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2930</Words>
  <Characters>17586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LKołodziej</cp:lastModifiedBy>
  <cp:revision>5</cp:revision>
  <cp:lastPrinted>2018-06-28T10:41:00Z</cp:lastPrinted>
  <dcterms:created xsi:type="dcterms:W3CDTF">2018-06-28T10:45:00Z</dcterms:created>
  <dcterms:modified xsi:type="dcterms:W3CDTF">2018-06-28T12:30:00Z</dcterms:modified>
</cp:coreProperties>
</file>